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5D3" w:rsidRDefault="005F55D3" w:rsidP="005F55D3">
      <w:pPr>
        <w:spacing w:after="0" w:line="240" w:lineRule="auto"/>
        <w:ind w:left="10632" w:right="-143"/>
        <w:jc w:val="center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Приложение</w:t>
      </w:r>
    </w:p>
    <w:p w:rsidR="005F55D3" w:rsidRDefault="005F55D3" w:rsidP="005F55D3">
      <w:pPr>
        <w:spacing w:after="0" w:line="240" w:lineRule="auto"/>
        <w:ind w:left="10632" w:right="-143"/>
        <w:jc w:val="center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к постановлению</w:t>
      </w:r>
    </w:p>
    <w:p w:rsidR="005F55D3" w:rsidRDefault="005F55D3" w:rsidP="005F55D3">
      <w:pPr>
        <w:spacing w:after="0" w:line="240" w:lineRule="auto"/>
        <w:ind w:left="10632" w:right="-143"/>
        <w:jc w:val="center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Правительства</w:t>
      </w:r>
    </w:p>
    <w:p w:rsidR="005F55D3" w:rsidRDefault="005F55D3" w:rsidP="005F55D3">
      <w:pPr>
        <w:spacing w:after="0" w:line="240" w:lineRule="auto"/>
        <w:ind w:left="10632" w:right="-143"/>
        <w:jc w:val="center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Республики Таджикистан</w:t>
      </w:r>
    </w:p>
    <w:p w:rsidR="005F55D3" w:rsidRDefault="005F55D3" w:rsidP="005F55D3">
      <w:pPr>
        <w:spacing w:after="0" w:line="240" w:lineRule="auto"/>
        <w:ind w:left="10632" w:right="-143"/>
        <w:jc w:val="center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10"/>
          <w:szCs w:val="10"/>
          <w:lang w:eastAsia="ru-RU"/>
        </w:rPr>
      </w:pPr>
    </w:p>
    <w:p w:rsidR="005F55D3" w:rsidRPr="00353EC6" w:rsidRDefault="00353EC6" w:rsidP="00353EC6">
      <w:pPr>
        <w:spacing w:after="0" w:line="240" w:lineRule="auto"/>
        <w:ind w:right="-143"/>
        <w:outlineLvl w:val="1"/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  <w:t xml:space="preserve">                                                                                                                                                     </w:t>
      </w:r>
      <w:r w:rsidR="005F55D3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от «</w:t>
      </w: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  <w:t xml:space="preserve"> 28 </w:t>
      </w:r>
      <w:r w:rsidR="005F55D3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 xml:space="preserve">» </w:t>
      </w: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  <w:t>апреля</w:t>
      </w:r>
      <w:r w:rsidR="005F55D3"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  <w:t xml:space="preserve">2026 </w:t>
      </w: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eastAsia="ru-RU"/>
        </w:rPr>
        <w:t>года, №</w:t>
      </w:r>
      <w:r>
        <w:rPr>
          <w:rFonts w:ascii="Times New Roman Tj" w:eastAsia="Times New Roman" w:hAnsi="Times New Roman Tj" w:cs="Times New Roman"/>
          <w:bCs/>
          <w:color w:val="000000" w:themeColor="text1"/>
          <w:sz w:val="28"/>
          <w:szCs w:val="28"/>
          <w:lang w:val="tg-Cyrl-TJ" w:eastAsia="ru-RU"/>
        </w:rPr>
        <w:t>221</w:t>
      </w:r>
    </w:p>
    <w:p w:rsidR="005F55D3" w:rsidRDefault="005F55D3" w:rsidP="005F55D3">
      <w:pPr>
        <w:spacing w:after="0" w:line="240" w:lineRule="auto"/>
        <w:ind w:left="720" w:right="-143"/>
        <w:jc w:val="center"/>
        <w:outlineLvl w:val="1"/>
        <w:rPr>
          <w:rFonts w:ascii="Times New Roman Tj" w:eastAsia="Times New Roman" w:hAnsi="Times New Roman Tj" w:cs="Times New Roman"/>
          <w:color w:val="000000" w:themeColor="text1"/>
          <w:lang w:eastAsia="ru-RU"/>
        </w:rPr>
      </w:pPr>
    </w:p>
    <w:p w:rsidR="005F55D3" w:rsidRDefault="005F55D3" w:rsidP="005F55D3">
      <w:pPr>
        <w:spacing w:after="0" w:line="240" w:lineRule="auto"/>
        <w:ind w:left="720" w:right="-143"/>
        <w:jc w:val="center"/>
        <w:outlineLvl w:val="1"/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  <w:t>План</w:t>
      </w:r>
    </w:p>
    <w:p w:rsidR="005F55D3" w:rsidRDefault="005F55D3" w:rsidP="005F55D3">
      <w:pPr>
        <w:spacing w:after="0" w:line="240" w:lineRule="auto"/>
        <w:ind w:left="720" w:right="-143"/>
        <w:jc w:val="center"/>
        <w:outlineLvl w:val="1"/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  <w:t>действий Программы возобновляемых источников энергии на 2023-2027 годы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  <w:t xml:space="preserve"> </w:t>
      </w:r>
      <w:r w:rsidR="00846257"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  <w:t>в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  <w:t xml:space="preserve"> 202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  <w:t>6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  <w:t>-202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  <w:t>7</w:t>
      </w:r>
      <w:r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eastAsia="ru-RU"/>
        </w:rPr>
        <w:t xml:space="preserve"> год</w:t>
      </w:r>
      <w:r w:rsidR="00846257">
        <w:rPr>
          <w:rFonts w:ascii="Times New Roman Tj" w:eastAsia="Times New Roman" w:hAnsi="Times New Roman Tj" w:cs="Times New Roman"/>
          <w:color w:val="000000" w:themeColor="text1"/>
          <w:sz w:val="28"/>
          <w:szCs w:val="28"/>
          <w:lang w:val="tg-Cyrl-TJ" w:eastAsia="ru-RU"/>
        </w:rPr>
        <w:t>ах</w:t>
      </w:r>
    </w:p>
    <w:p w:rsidR="005F55D3" w:rsidRDefault="005F55D3" w:rsidP="005F55D3">
      <w:pPr>
        <w:spacing w:after="0" w:line="240" w:lineRule="auto"/>
        <w:ind w:left="720" w:right="-143"/>
        <w:outlineLvl w:val="1"/>
        <w:rPr>
          <w:rFonts w:ascii="Times New Roman Tj" w:eastAsia="Times New Roman" w:hAnsi="Times New Roman Tj" w:cs="Times New Roman"/>
          <w:b/>
          <w:bCs/>
          <w:color w:val="000000" w:themeColor="text1"/>
          <w:lang w:val="tg-Cyrl-TJ" w:eastAsia="ru-RU"/>
        </w:rPr>
      </w:pPr>
    </w:p>
    <w:tbl>
      <w:tblPr>
        <w:tblStyle w:val="a5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841"/>
        <w:gridCol w:w="1842"/>
        <w:gridCol w:w="1984"/>
        <w:gridCol w:w="1841"/>
        <w:gridCol w:w="1276"/>
        <w:gridCol w:w="1134"/>
        <w:gridCol w:w="1134"/>
        <w:gridCol w:w="1139"/>
        <w:gridCol w:w="278"/>
        <w:gridCol w:w="714"/>
      </w:tblGrid>
      <w:tr w:rsidR="005F55D3" w:rsidTr="00BB3E40">
        <w:trPr>
          <w:trHeight w:val="230"/>
        </w:trPr>
        <w:tc>
          <w:tcPr>
            <w:tcW w:w="160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hAnsi="Times New Roman Tj" w:cs="Times New Roman"/>
                <w:b/>
                <w:bCs/>
                <w:color w:val="000000" w:themeColor="text1"/>
                <w:lang w:val="tg-Cyrl-TJ"/>
              </w:rPr>
            </w:pPr>
          </w:p>
        </w:tc>
      </w:tr>
      <w:tr w:rsidR="005F55D3" w:rsidTr="00171A2F">
        <w:trPr>
          <w:trHeight w:val="86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Перечень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мероприятий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Задачи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Ожидаемые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Индикаторы (конечные результаты)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Испольнители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Потреб-ность в финанси- ровании (млн.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сомони)</w:t>
            </w:r>
          </w:p>
        </w:tc>
        <w:tc>
          <w:tcPr>
            <w:tcW w:w="3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pStyle w:val="a3"/>
              <w:rPr>
                <w:rStyle w:val="a6"/>
                <w:b w:val="0"/>
                <w:lang w:eastAsia="en-US"/>
              </w:rPr>
            </w:pPr>
          </w:p>
          <w:p w:rsidR="005F55D3" w:rsidRDefault="005F55D3" w:rsidP="00BB3E40">
            <w:pPr>
              <w:pStyle w:val="a3"/>
              <w:jc w:val="center"/>
              <w:rPr>
                <w:rFonts w:ascii="Times New Roman Tj" w:hAnsi="Times New Roman Tj"/>
                <w:bCs/>
                <w:color w:val="000000" w:themeColor="text1"/>
                <w:lang w:val="tg-Cyrl-TJ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Срок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выпол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val="tg-Cyrl-TJ" w:eastAsia="en-US"/>
              </w:rPr>
              <w:t>-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нения</w:t>
            </w:r>
          </w:p>
        </w:tc>
      </w:tr>
      <w:tr w:rsidR="005F55D3" w:rsidTr="00171A2F">
        <w:trPr>
          <w:trHeight w:val="104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</w:rPr>
              <w:t>Доноры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</w:rPr>
              <w:t>Частный сектор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</w:tr>
      <w:tr w:rsidR="005F55D3" w:rsidTr="00BB3E40">
        <w:trPr>
          <w:trHeight w:val="331"/>
        </w:trPr>
        <w:tc>
          <w:tcPr>
            <w:tcW w:w="160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4"/>
              <w:spacing w:line="240" w:lineRule="auto"/>
              <w:ind w:left="17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b/>
                <w:bCs/>
                <w:color w:val="000000" w:themeColor="text1"/>
                <w:sz w:val="24"/>
                <w:szCs w:val="24"/>
                <w:lang w:val="tg-Cyrl-TJ"/>
              </w:rPr>
              <w:t xml:space="preserve">1. </w:t>
            </w:r>
            <w:r>
              <w:rPr>
                <w:rFonts w:ascii="Times New Roman Tj" w:hAnsi="Times New Roman Tj"/>
                <w:b/>
                <w:bCs/>
                <w:color w:val="000000" w:themeColor="text1"/>
                <w:sz w:val="24"/>
                <w:szCs w:val="24"/>
              </w:rPr>
              <w:t>ИНФРАСТРУКТУРНАЯ ЧАСТЬ</w:t>
            </w:r>
          </w:p>
        </w:tc>
      </w:tr>
      <w:tr w:rsidR="005F55D3" w:rsidTr="00171A2F">
        <w:trPr>
          <w:trHeight w:val="20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Строительство 2 солнечных электростанций в Согдийской области и ГБАО с использованием накопителей энергии (батареи)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Проектно-строительные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Увеличение производства «зеленой энергии»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6 МВт (3+3) и новая мощность с </w:t>
            </w:r>
            <w:proofErr w:type="spellStart"/>
            <w:proofErr w:type="gram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использова</w:t>
            </w:r>
            <w:r>
              <w:rPr>
                <w:rStyle w:val="a6"/>
                <w:rFonts w:asciiTheme="minorHAnsi" w:hAnsiTheme="minorHAnsi"/>
                <w:b w:val="0"/>
                <w:color w:val="000000" w:themeColor="text1"/>
                <w:lang w:eastAsia="en-US"/>
              </w:rPr>
              <w:t>-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нием</w:t>
            </w:r>
            <w:proofErr w:type="spellEnd"/>
            <w:proofErr w:type="gram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1 МВт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val="tg-Cyrl-TJ" w:eastAsia="en-US"/>
              </w:rPr>
              <w:t>/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ч</w:t>
            </w:r>
            <w:r>
              <w:rPr>
                <w:rStyle w:val="a6"/>
                <w:rFonts w:asciiTheme="minorHAnsi" w:hAnsiTheme="minorHAnsi"/>
                <w:b w:val="0"/>
                <w:color w:val="000000" w:themeColor="text1"/>
                <w:lang w:eastAsia="en-US"/>
              </w:rPr>
              <w:t>ас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накопителя энергии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Министерство энергетики и водных ресурсов и ОАО «ШТБ», ОАО «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Помир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Энер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val="tg-Cyrl-TJ" w:eastAsia="en-US"/>
              </w:rPr>
              <w:t>ж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142,7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142,7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 xml:space="preserve">    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2026</w:t>
            </w: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Строительство 11 малых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гидроэлектростан-</w:t>
            </w:r>
            <w:r>
              <w:rPr>
                <w:color w:val="000000" w:themeColor="text1"/>
                <w:sz w:val="24"/>
                <w:szCs w:val="24"/>
                <w:lang w:val="tg-Cyrl-TJ"/>
              </w:rPr>
              <w:t>ц</w:t>
            </w:r>
            <w:r>
              <w:rPr>
                <w:rFonts w:ascii="Cambria" w:hAnsi="Cambria"/>
                <w:color w:val="000000" w:themeColor="text1"/>
                <w:sz w:val="24"/>
                <w:szCs w:val="24"/>
                <w:lang w:val="tg-Cyrl-TJ"/>
              </w:rPr>
              <w:t>ии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в ГБАО в рамках проекта «Электрификация сел»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Проектные и строительные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Увеличение производства зеленой энергии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бщая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определённий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мощность 0,275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3"/>
              <w:jc w:val="both"/>
              <w:rPr>
                <w:rStyle w:val="a6"/>
                <w:b w:val="0"/>
                <w:bCs w:val="0"/>
                <w:lang w:eastAsia="en-US"/>
              </w:rPr>
            </w:pPr>
            <w:r>
              <w:rPr>
                <w:rFonts w:ascii="Times New Roman Tj" w:hAnsi="Times New Roman Tj"/>
                <w:color w:val="000000" w:themeColor="text1"/>
                <w:lang w:eastAsia="en-US"/>
              </w:rPr>
              <w:t xml:space="preserve">Министерство энергетики и водных ресурсов и ОАО «Памир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lang w:eastAsia="en-US"/>
              </w:rPr>
              <w:t>энерджи</w:t>
            </w:r>
            <w:proofErr w:type="spellEnd"/>
            <w:r>
              <w:rPr>
                <w:rFonts w:ascii="Times New Roman Tj" w:hAnsi="Times New Roman Tj"/>
                <w:color w:val="000000" w:themeColor="text1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25,2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2026</w:t>
            </w:r>
          </w:p>
        </w:tc>
      </w:tr>
      <w:tr w:rsidR="005F55D3" w:rsidTr="00171A2F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 w:rsidP="00BB3E40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Строительство 19 малых солнечных электростанций в ГБАО в рамках проекта «Электр</w:t>
            </w:r>
            <w:r w:rsidR="00BB3E40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и-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фикация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сел»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Проектные и строительные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Увеличение производства «зеленой энергии»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Новая мощность 2,5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 xml:space="preserve">Министерство энергетики и водных ресурсов и ОАО «Памир </w:t>
            </w:r>
            <w:proofErr w:type="spellStart"/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энерджи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33,0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33,0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2026</w:t>
            </w: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Строительство 1 малой ветровой электростанции в ГБАО в рамках проекта «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Электри</w:t>
            </w:r>
            <w:proofErr w:type="spellEnd"/>
            <w:r w:rsidR="00BB3E40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фикация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сел»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Проектные и строительные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Увеличение производства «зеленой энергии»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 xml:space="preserve">Новая мощность </w:t>
            </w: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0,200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 xml:space="preserve">Министерство энергетики и водных ресурсов и ОАО «Памир </w:t>
            </w:r>
            <w:proofErr w:type="spellStart"/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энерджи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DC271C" w:rsidP="00DC271C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</w:t>
            </w:r>
            <w:r w:rsidR="005F55D3"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 xml:space="preserve">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DC271C" w:rsidP="00DC271C">
            <w:pPr>
              <w:tabs>
                <w:tab w:val="center" w:pos="459"/>
              </w:tabs>
              <w:spacing w:line="240" w:lineRule="auto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ab/>
              <w:t>0,</w:t>
            </w:r>
            <w:r w:rsidR="005F55D3"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293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2026</w:t>
            </w: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Электроснабжение сёл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Шибдара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Резга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Бал</w:t>
            </w:r>
            <w:r>
              <w:rPr>
                <w:color w:val="000000" w:themeColor="text1"/>
                <w:sz w:val="24"/>
                <w:szCs w:val="24"/>
              </w:rPr>
              <w:t>ь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джуванского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района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Поставка и монтаж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Увеличение производства «зеленой энергии» и доступности для населения сёл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Монтаж пане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-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лей общей мощностью 0,065 МВт для 59 хозяйствах и 2 учреждениях среднего образования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Министерство энергетики и водных ресурсов 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0,556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0,556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2026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Строительство солнечных электростанций в городе Душанбе мощностью 2,5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Проектные и строительные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Увеличение производства зеленой энергии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Новая мощность 2,5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Министерство энергетики и водных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ресур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-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сов, ОАО «ШТБ», ООО «Сомон Такси Сайр»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Подготовка технико-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экономи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ческого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обосно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-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вания</w:t>
            </w:r>
            <w:proofErr w:type="spellEnd"/>
            <w:proofErr w:type="gram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плавающей солнечной электростанции на водохранилище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Сарбандской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ГЭС</w:t>
            </w:r>
          </w:p>
          <w:p w:rsidR="00BB3E40" w:rsidRDefault="00BB3E40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</w:p>
          <w:p w:rsidR="00BB3E40" w:rsidRDefault="00BB3E40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Изыскательские и проектные работы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Увеличение производства «зеленой энергии»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Новая мощность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br/>
              <w:t>10 МВт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b/>
                <w:bCs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Министерство энергетики и водных ресурсов и ОАО «Барк</w:t>
            </w:r>
            <w:r>
              <w:rPr>
                <w:rStyle w:val="a6"/>
                <w:rFonts w:ascii="Times New Roman Tj" w:hAnsi="Times New Roman Tj" w:cs="Times New Roman Tj"/>
                <w:b w:val="0"/>
                <w:color w:val="000000" w:themeColor="text1"/>
                <w:lang w:eastAsia="en-US"/>
              </w:rPr>
              <w:t>и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Style w:val="a6"/>
                <w:rFonts w:ascii="Times New Roman Tj" w:hAnsi="Times New Roman Tj" w:cs="Times New Roman Tj"/>
                <w:b w:val="0"/>
                <w:color w:val="000000" w:themeColor="text1"/>
                <w:lang w:eastAsia="en-US"/>
              </w:rPr>
              <w:t>Точик</w:t>
            </w:r>
            <w:proofErr w:type="spellEnd"/>
            <w:r>
              <w:rPr>
                <w:rStyle w:val="a6"/>
                <w:rFonts w:ascii="Times New Roman Tj" w:hAnsi="Times New Roman Tj" w:cs="Times New Roman Tj"/>
                <w:b w:val="0"/>
                <w:color w:val="000000" w:themeColor="text1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9,2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BB3E40">
        <w:trPr>
          <w:trHeight w:val="420"/>
        </w:trPr>
        <w:tc>
          <w:tcPr>
            <w:tcW w:w="160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4"/>
              <w:spacing w:line="240" w:lineRule="auto"/>
              <w:ind w:left="0" w:firstLine="31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b/>
                <w:bCs/>
                <w:color w:val="000000" w:themeColor="text1"/>
                <w:sz w:val="24"/>
                <w:szCs w:val="24"/>
                <w:lang w:val="tg-Cyrl-TJ"/>
              </w:rPr>
              <w:lastRenderedPageBreak/>
              <w:t xml:space="preserve">2. </w:t>
            </w:r>
            <w:r>
              <w:rPr>
                <w:rFonts w:ascii="Times New Roman Tj" w:hAnsi="Times New Roman Tj"/>
                <w:b/>
                <w:bCs/>
                <w:color w:val="000000" w:themeColor="text1"/>
                <w:sz w:val="24"/>
                <w:szCs w:val="24"/>
              </w:rPr>
              <w:t>ИНСТИТУЦИОНАЛЬНАЯ ЧАСТЬ</w:t>
            </w:r>
          </w:p>
        </w:tc>
      </w:tr>
      <w:tr w:rsidR="005F55D3" w:rsidTr="00171A2F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hd w:val="clear" w:color="auto" w:fill="FFFFFF"/>
              <w:spacing w:line="240" w:lineRule="auto"/>
              <w:jc w:val="both"/>
              <w:rPr>
                <w:rFonts w:ascii="Times New Roman Tj" w:eastAsia="Times New Roman" w:hAnsi="Times New Roman Tj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Разработка Правил поступления энергии, производимой из возобновляемых источников энергии, в энергетические системы и ее реализации потребителям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Разработка нормативных правовых актов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Националь-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правила подключения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b/>
                <w:bCs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Регулирование отношений и безопасное использование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Министерство энергетики и водных ресурсов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0,050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</w:t>
            </w:r>
            <w:r w:rsidR="00FD5C91"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6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</w:tr>
      <w:tr w:rsidR="005F55D3" w:rsidTr="00BB3E40">
        <w:trPr>
          <w:trHeight w:val="315"/>
        </w:trPr>
        <w:tc>
          <w:tcPr>
            <w:tcW w:w="153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/>
              </w:rPr>
              <w:t xml:space="preserve">3. </w:t>
            </w:r>
            <w:r>
              <w:rPr>
                <w:rFonts w:ascii="Times New Roman Tj" w:hAnsi="Times New Roman Tj"/>
                <w:b/>
                <w:bCs/>
                <w:color w:val="000000" w:themeColor="text1"/>
                <w:sz w:val="24"/>
                <w:szCs w:val="24"/>
              </w:rPr>
              <w:t>НАУЧНО-ИССЛЕДОВАТЕЛЬСКАЯ ЧАСТЬ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</w:p>
        </w:tc>
      </w:tr>
      <w:tr w:rsidR="005F55D3" w:rsidTr="00171A2F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>Подготовка высококвалифицированных специалистов в области возобновляемых источников энергии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Повышение кадрового потенциала в области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возобновляе-мых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источников энергии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bCs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Создание научно-учебной лаборатории по изучению, анализу и эффективному </w:t>
            </w:r>
            <w:proofErr w:type="spellStart"/>
            <w:proofErr w:type="gram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использова-нию</w:t>
            </w:r>
            <w:proofErr w:type="spellEnd"/>
            <w:proofErr w:type="gram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возобновляе-мых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источников энергии в условиях Таджикистана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pStyle w:val="a3"/>
              <w:ind w:left="-110" w:firstLine="110"/>
              <w:jc w:val="both"/>
              <w:rPr>
                <w:rFonts w:ascii="Times New Roman Tj" w:hAnsi="Times New Roman Tj"/>
                <w:bCs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Созданы современные научно-исследователь-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ские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лаборатории в области возобновляемых источников энергии, что позволяет использовать научные и технические результаты в Таджикистане</w:t>
            </w:r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Министерство образования и науки Республики Таджикистан, Институт физики и техники имени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С.Умарова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НАНТ, Институт водных,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гидроэнерге-тических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и экологических исследований 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val="tg-Cyrl-TJ" w:eastAsia="en-US"/>
              </w:rPr>
              <w:t>Н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АНТ, Министерство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промышлен-ности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и новых технологий Республики Таджикистан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 xml:space="preserve">     </w:t>
            </w: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 xml:space="preserve">         </w:t>
            </w: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171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lastRenderedPageBreak/>
              <w:t>10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yellow"/>
                <w:lang w:val="tg-Cyrl-TJ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Оценка скорости ветра и солнечной радиации с использованием LIDAR и пирометра на севере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Таджикис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-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тана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для выбора мест строительства гибридных солнечно-ветровых станций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Исследование и определение географически подходящих участков для строительства гибридных солнечно-ветровых станций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Предложение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географичес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-кого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местоположе-ния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, подходящего для строительства гибридных солнечно-ветровых станций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На основе технических данных LIDAR и пирометра выбирается место строительства гибридных солнечно-ветровых станций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</w:pPr>
          </w:p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Институт физики и техники имени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С.Умарова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НАНТ,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br/>
              <w:t xml:space="preserve">Министерство энергетики и водных ресурсов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     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171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E40" w:rsidRDefault="005F55D3" w:rsidP="00BB3E40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Оценка технического и экономического потенциала кровельных солнечных электростанций (ROOFTOP) в Таджикистане. Создание опытных образцов кровельных солнечных электростанций и их установка на зданиях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Технический и </w:t>
            </w:r>
            <w:proofErr w:type="spellStart"/>
            <w:proofErr w:type="gram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-кий</w:t>
            </w:r>
            <w:proofErr w:type="gram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потенциал кровельных солнечных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-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станций оценивается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предлагаются опытные образцы кровельных солнечных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электростан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ций</w:t>
            </w:r>
            <w:proofErr w:type="spellEnd"/>
          </w:p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Осуществляет-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оценка технического и экономического потенциала кровельных солнечных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электростан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ций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ind w:left="-110" w:firstLine="110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 результате оценки технического и экономического потенциала кровельных солнечных электростанций и создания их опытных образцов определяется перспектива их использования в Таджикистане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Институт физики и техники имени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С.Умарова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НАНТ, ОАО «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Системавто-матика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», Министерство энергетики и водных ресурсов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171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Разработка технологии «Цепочка» (совместные сделки компаний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государственных органов и населения) для освоения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>возобновляемых источников энергии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>Предложение научно обоснованной технологии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Реализуется разработка технологии «Цепочка» для освоения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возобновляе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мых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источников энергии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E40" w:rsidRDefault="005F55D3" w:rsidP="00132AA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Разрабатывает-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эффективная технология совместных сделок компаний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,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органов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государствен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ной власти и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 xml:space="preserve">населения в области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возобновляе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мых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источников энергии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pStyle w:val="a3"/>
              <w:jc w:val="both"/>
              <w:rPr>
                <w:rFonts w:ascii="Times New Roman Tj" w:hAnsi="Times New Roman Tj"/>
                <w:b/>
                <w:bCs/>
                <w:color w:val="000000" w:themeColor="text1"/>
                <w:lang w:eastAsia="en-US"/>
              </w:rPr>
            </w:pP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lastRenderedPageBreak/>
              <w:t xml:space="preserve">Центр развития инноваций, науки и новых технологий НАНТ 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Государствен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val="tg-Cyrl-TJ" w:eastAsia="en-US"/>
              </w:rPr>
              <w:t>-</w:t>
            </w:r>
            <w:proofErr w:type="spellStart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>ный</w:t>
            </w:r>
            <w:proofErr w:type="spellEnd"/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t xml:space="preserve"> комитет по </w:t>
            </w:r>
            <w:r>
              <w:rPr>
                <w:rStyle w:val="a6"/>
                <w:rFonts w:ascii="Times New Roman Tj" w:hAnsi="Times New Roman Tj"/>
                <w:b w:val="0"/>
                <w:color w:val="000000" w:themeColor="text1"/>
                <w:lang w:eastAsia="en-US"/>
              </w:rPr>
              <w:lastRenderedPageBreak/>
              <w:t xml:space="preserve">инвестициям и </w:t>
            </w:r>
            <w:r>
              <w:rPr>
                <w:rFonts w:ascii="Times New Roman Tj" w:hAnsi="Times New Roman Tj" w:cs="Courier New"/>
                <w:color w:val="000000"/>
                <w:shd w:val="clear" w:color="auto" w:fill="FFFFFF"/>
                <w:lang w:eastAsia="en-US"/>
              </w:rPr>
              <w:t>управлению государственным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</w:tr>
      <w:tr w:rsidR="005F55D3" w:rsidTr="00171A2F">
        <w:trPr>
          <w:trHeight w:val="3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lastRenderedPageBreak/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Гидрологические исследования малых рек и оросительных каналов для развития малых ГЭС в условиях изменения климата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Исследование воздействия изменения климата на водные ресурсы и гидроэнергетический потенциал Таджикистана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Исследование и сценарное прогнозирование воздействия изменения климата на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гидроэнерге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тический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потенциал Таджикистана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E40" w:rsidRDefault="005F55D3" w:rsidP="00132AA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</w:rPr>
              <w:t xml:space="preserve">Разрабатываются сценарные прогнозы и предложения по устойчивому использованию </w:t>
            </w:r>
            <w:proofErr w:type="spellStart"/>
            <w:r>
              <w:rPr>
                <w:rFonts w:ascii="Times New Roman Tj" w:hAnsi="Times New Roman Tj"/>
                <w:color w:val="000000" w:themeColor="text1"/>
              </w:rPr>
              <w:t>гидроэнер</w:t>
            </w:r>
            <w:proofErr w:type="spellEnd"/>
            <w:r>
              <w:rPr>
                <w:rFonts w:ascii="Times New Roman Tj" w:hAnsi="Times New Roman Tj"/>
                <w:color w:val="000000" w:themeColor="text1"/>
                <w:lang w:val="tg-Cyrl-TJ"/>
              </w:rPr>
              <w:t xml:space="preserve">- </w:t>
            </w:r>
            <w:proofErr w:type="spellStart"/>
            <w:r>
              <w:rPr>
                <w:rFonts w:ascii="Times New Roman Tj" w:hAnsi="Times New Roman Tj"/>
                <w:color w:val="000000" w:themeColor="text1"/>
              </w:rPr>
              <w:t>гетического</w:t>
            </w:r>
            <w:proofErr w:type="spellEnd"/>
            <w:r>
              <w:rPr>
                <w:rFonts w:ascii="Times New Roman Tj" w:hAnsi="Times New Roman Tj"/>
                <w:color w:val="000000" w:themeColor="text1"/>
              </w:rPr>
              <w:t xml:space="preserve"> потенциала Таджикистана в условиях изменения климата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Институт водных,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гидроэнерге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тических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и экологических исследований НАНТ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</w:tc>
      </w:tr>
      <w:tr w:rsidR="005F55D3" w:rsidTr="00171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Исследование источников сырья для производства биогаза в Таджикистане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Исследование источников сырья для производства биогаза в условиях изменения климата в Таджикистане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Определяется потенциал местного сырья,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разрабатыва-ются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предложения по его 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использова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proofErr w:type="spellStart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нию</w:t>
            </w:r>
            <w:proofErr w:type="spellEnd"/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для производства биогаза в условиях изменения климата в Таджикистане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ind w:left="-110" w:firstLine="110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Определяется потен</w:t>
            </w:r>
            <w:proofErr w:type="spellStart"/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>циал</w:t>
            </w:r>
            <w:proofErr w:type="spellEnd"/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 xml:space="preserve"> местного сырья, разрабатывают-</w:t>
            </w:r>
            <w:proofErr w:type="spellStart"/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</w:rPr>
              <w:t xml:space="preserve"> предложения по применению технологии биогаза в Таджикистане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color w:val="000000" w:themeColor="text1"/>
                <w:sz w:val="24"/>
                <w:szCs w:val="24"/>
                <w:lang w:val="tg-Cyrl-TJ"/>
              </w:rPr>
              <w:t>Институт водных, гидроэнергетических и экологических исследований НАНТ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2027</w:t>
            </w:r>
          </w:p>
        </w:tc>
      </w:tr>
      <w:tr w:rsidR="005F55D3" w:rsidTr="00171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  <w:r>
              <w:rPr>
                <w:rFonts w:ascii="Times New Roman Tj" w:hAnsi="Times New Roman Tj" w:cs="Cambria"/>
                <w:b/>
                <w:color w:val="000000" w:themeColor="text1"/>
                <w:sz w:val="24"/>
                <w:szCs w:val="24"/>
                <w:lang w:val="tg-Cyrl-TJ"/>
              </w:rPr>
              <w:t>Итого</w:t>
            </w:r>
            <w:r>
              <w:rPr>
                <w:rFonts w:ascii="Times New Roman Tj" w:hAnsi="Times New Roman Tj" w:cs="Times New Roman"/>
                <w:b/>
                <w:color w:val="000000" w:themeColor="text1"/>
                <w:sz w:val="24"/>
                <w:szCs w:val="24"/>
                <w:lang w:val="tg-Cyrl-TJ"/>
              </w:rPr>
              <w:t>: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jc w:val="both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DC271C" w:rsidP="00C122C5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2</w:t>
            </w:r>
            <w:r w:rsidR="00C122C5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2</w:t>
            </w:r>
            <w:r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1</w:t>
            </w:r>
            <w:r w:rsidR="005F55D3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1,55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DC271C" w:rsidP="00C122C5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highlight w:val="magenta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2</w:t>
            </w:r>
            <w:r w:rsidR="00C122C5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10</w:t>
            </w:r>
            <w:r w:rsidR="005F55D3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,</w:t>
            </w:r>
            <w:r w:rsidR="00C122C5"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highlight w:val="yellow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 w:themeColor="text1"/>
                <w:sz w:val="24"/>
                <w:szCs w:val="24"/>
                <w:lang w:val="tg-Cyrl-TJ" w:eastAsia="ru-RU"/>
              </w:rPr>
              <w:t>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D3" w:rsidRDefault="005F55D3">
            <w:pPr>
              <w:spacing w:line="240" w:lineRule="auto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</w:p>
          <w:p w:rsidR="005F55D3" w:rsidRDefault="005F55D3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122C5" w:rsidRDefault="00C122C5" w:rsidP="00C122C5">
      <w:pPr>
        <w:spacing w:after="0"/>
        <w:jc w:val="both"/>
        <w:rPr>
          <w:rFonts w:ascii="Times New Roman" w:hAnsi="Times New Roman"/>
          <w:color w:val="000000"/>
        </w:rPr>
      </w:pPr>
    </w:p>
    <w:p w:rsidR="00022534" w:rsidRDefault="00022534"/>
    <w:sectPr w:rsidR="00022534" w:rsidSect="00BB3E4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EDA"/>
    <w:rsid w:val="00022534"/>
    <w:rsid w:val="00132AA3"/>
    <w:rsid w:val="00171A2F"/>
    <w:rsid w:val="00276EDA"/>
    <w:rsid w:val="00282EE4"/>
    <w:rsid w:val="00353EC6"/>
    <w:rsid w:val="005F55D3"/>
    <w:rsid w:val="00846257"/>
    <w:rsid w:val="00BB3E40"/>
    <w:rsid w:val="00C122C5"/>
    <w:rsid w:val="00DC271C"/>
    <w:rsid w:val="00F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CE7DC-8155-47D2-A989-FF13D45D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5D3"/>
    <w:pPr>
      <w:spacing w:line="254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55D3"/>
    <w:pPr>
      <w:ind w:left="720"/>
      <w:contextualSpacing/>
    </w:pPr>
  </w:style>
  <w:style w:type="table" w:styleId="a5">
    <w:name w:val="Table Grid"/>
    <w:basedOn w:val="a1"/>
    <w:uiPriority w:val="39"/>
    <w:rsid w:val="005F55D3"/>
    <w:pPr>
      <w:spacing w:after="0" w:line="240" w:lineRule="auto"/>
    </w:pPr>
    <w:rPr>
      <w:rFonts w:asciiTheme="minorHAnsi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F55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27-8</dc:creator>
  <cp:keywords/>
  <dc:description/>
  <cp:lastModifiedBy>Админ</cp:lastModifiedBy>
  <cp:revision>2</cp:revision>
  <cp:lastPrinted>2026-04-06T05:03:00Z</cp:lastPrinted>
  <dcterms:created xsi:type="dcterms:W3CDTF">2026-05-12T09:02:00Z</dcterms:created>
  <dcterms:modified xsi:type="dcterms:W3CDTF">2026-05-12T09:02:00Z</dcterms:modified>
</cp:coreProperties>
</file>